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DF9366" w14:textId="14FB4DCA" w:rsidR="00CE305C" w:rsidRPr="00CE305C" w:rsidRDefault="00CE305C" w:rsidP="00CE305C">
      <w:pPr>
        <w:spacing w:line="480" w:lineRule="auto"/>
        <w:ind w:firstLine="720"/>
        <w:jc w:val="center"/>
        <w:rPr>
          <w:rFonts w:ascii="Times New Roman" w:hAnsi="Times New Roman" w:cs="Times New Roman"/>
          <w:b/>
          <w:sz w:val="24"/>
          <w:szCs w:val="24"/>
          <w:u w:val="single"/>
        </w:rPr>
      </w:pPr>
      <w:r w:rsidRPr="00CE305C">
        <w:rPr>
          <w:rFonts w:ascii="Times New Roman" w:hAnsi="Times New Roman" w:cs="Times New Roman"/>
          <w:b/>
          <w:sz w:val="24"/>
          <w:szCs w:val="24"/>
          <w:u w:val="single"/>
        </w:rPr>
        <w:t>Discussion</w:t>
      </w:r>
      <w:bookmarkStart w:id="0" w:name="_GoBack"/>
      <w:bookmarkEnd w:id="0"/>
    </w:p>
    <w:p w14:paraId="5D41D0E4" w14:textId="28519C22" w:rsidR="00CE305C" w:rsidRDefault="00CE305C" w:rsidP="00CE305C">
      <w:pPr>
        <w:spacing w:line="480" w:lineRule="auto"/>
        <w:ind w:firstLine="720"/>
        <w:rPr>
          <w:rFonts w:ascii="Times New Roman" w:hAnsi="Times New Roman" w:cs="Times New Roman"/>
          <w:sz w:val="24"/>
          <w:szCs w:val="24"/>
        </w:rPr>
      </w:pPr>
      <w:r>
        <w:rPr>
          <w:rFonts w:ascii="Times New Roman" w:hAnsi="Times New Roman" w:cs="Times New Roman"/>
          <w:sz w:val="24"/>
          <w:szCs w:val="24"/>
        </w:rPr>
        <w:t>Q1</w:t>
      </w:r>
    </w:p>
    <w:p w14:paraId="305947DF" w14:textId="260AB0DD" w:rsidR="00CB10DA" w:rsidRPr="00CE305C" w:rsidRDefault="00766170" w:rsidP="0044436A">
      <w:pPr>
        <w:spacing w:line="480" w:lineRule="auto"/>
        <w:ind w:firstLine="720"/>
        <w:jc w:val="both"/>
        <w:rPr>
          <w:rFonts w:ascii="Times New Roman" w:hAnsi="Times New Roman" w:cs="Times New Roman"/>
          <w:sz w:val="24"/>
          <w:szCs w:val="24"/>
        </w:rPr>
      </w:pPr>
      <w:r w:rsidRPr="00CE305C">
        <w:rPr>
          <w:rFonts w:ascii="Times New Roman" w:hAnsi="Times New Roman" w:cs="Times New Roman"/>
          <w:sz w:val="24"/>
          <w:szCs w:val="24"/>
        </w:rPr>
        <w:t xml:space="preserve">The marketing </w:t>
      </w:r>
      <w:r w:rsidR="00CE305C" w:rsidRPr="00CE305C">
        <w:rPr>
          <w:rFonts w:ascii="Times New Roman" w:hAnsi="Times New Roman" w:cs="Times New Roman"/>
          <w:sz w:val="24"/>
          <w:szCs w:val="24"/>
        </w:rPr>
        <w:t>strategy issues</w:t>
      </w:r>
      <w:r w:rsidRPr="00CE305C">
        <w:rPr>
          <w:rFonts w:ascii="Times New Roman" w:hAnsi="Times New Roman" w:cs="Times New Roman"/>
          <w:sz w:val="24"/>
          <w:szCs w:val="24"/>
        </w:rPr>
        <w:t xml:space="preserve"> involved in the case is the internet marketing. The reason as to why </w:t>
      </w:r>
      <w:r w:rsidR="00CE305C" w:rsidRPr="00CE305C">
        <w:rPr>
          <w:rFonts w:ascii="Times New Roman" w:hAnsi="Times New Roman" w:cs="Times New Roman"/>
          <w:sz w:val="24"/>
          <w:szCs w:val="24"/>
        </w:rPr>
        <w:t>its</w:t>
      </w:r>
      <w:r w:rsidRPr="00CE305C">
        <w:rPr>
          <w:rFonts w:ascii="Times New Roman" w:hAnsi="Times New Roman" w:cs="Times New Roman"/>
          <w:sz w:val="24"/>
          <w:szCs w:val="24"/>
        </w:rPr>
        <w:t xml:space="preserve"> internet marking is because the company used </w:t>
      </w:r>
      <w:r w:rsidR="0044436A">
        <w:rPr>
          <w:rFonts w:ascii="Times New Roman" w:hAnsi="Times New Roman" w:cs="Times New Roman"/>
          <w:sz w:val="24"/>
          <w:szCs w:val="24"/>
        </w:rPr>
        <w:t xml:space="preserve">the </w:t>
      </w:r>
      <w:r w:rsidRPr="0044436A">
        <w:rPr>
          <w:rFonts w:ascii="Times New Roman" w:hAnsi="Times New Roman" w:cs="Times New Roman"/>
          <w:noProof/>
          <w:sz w:val="24"/>
          <w:szCs w:val="24"/>
        </w:rPr>
        <w:t>internet</w:t>
      </w:r>
      <w:r w:rsidRPr="00CE305C">
        <w:rPr>
          <w:rFonts w:ascii="Times New Roman" w:hAnsi="Times New Roman" w:cs="Times New Roman"/>
          <w:sz w:val="24"/>
          <w:szCs w:val="24"/>
        </w:rPr>
        <w:t>, through social media forums, to promote sales. The Topps Company used the photos of the underage children to market the “Ring Pops” products in social media</w:t>
      </w:r>
      <w:r w:rsidR="00CE305C" w:rsidRPr="00CE305C">
        <w:rPr>
          <w:rFonts w:ascii="Times New Roman" w:hAnsi="Times New Roman" w:cs="Times New Roman"/>
          <w:sz w:val="24"/>
          <w:szCs w:val="24"/>
        </w:rPr>
        <w:t>, (</w:t>
      </w:r>
      <w:r w:rsidR="00CE305C" w:rsidRPr="00CE305C">
        <w:rPr>
          <w:rFonts w:ascii="Times New Roman" w:eastAsia="Times New Roman" w:hAnsi="Times New Roman" w:cs="Times New Roman"/>
          <w:color w:val="111111"/>
          <w:sz w:val="24"/>
          <w:szCs w:val="24"/>
          <w:bdr w:val="none" w:sz="0" w:space="0" w:color="auto" w:frame="1"/>
        </w:rPr>
        <w:t>Conner, 201</w:t>
      </w:r>
      <w:r w:rsidR="00CE305C" w:rsidRPr="00CE305C">
        <w:rPr>
          <w:rFonts w:ascii="Times New Roman" w:eastAsia="Times New Roman" w:hAnsi="Times New Roman" w:cs="Times New Roman"/>
          <w:color w:val="111111"/>
          <w:sz w:val="24"/>
          <w:szCs w:val="24"/>
          <w:bdr w:val="none" w:sz="0" w:space="0" w:color="auto" w:frame="1"/>
        </w:rPr>
        <w:t>4)</w:t>
      </w:r>
      <w:r w:rsidRPr="00CE305C">
        <w:rPr>
          <w:rFonts w:ascii="Times New Roman" w:hAnsi="Times New Roman" w:cs="Times New Roman"/>
          <w:sz w:val="24"/>
          <w:szCs w:val="24"/>
        </w:rPr>
        <w:t xml:space="preserve">. Moreover, the marketing strategy in the case can also be social networks and viral marketing strategy. In this kind of marketing strategy, the corporation made the pictures of the teens wearing ring pops to go viral. When it was viral, the company was trending thus promoting </w:t>
      </w:r>
      <w:r w:rsidR="00845F43" w:rsidRPr="00CE305C">
        <w:rPr>
          <w:rFonts w:ascii="Times New Roman" w:hAnsi="Times New Roman" w:cs="Times New Roman"/>
          <w:sz w:val="24"/>
          <w:szCs w:val="24"/>
        </w:rPr>
        <w:t xml:space="preserve">the sales of the ring pops. </w:t>
      </w:r>
    </w:p>
    <w:p w14:paraId="7B3B9F6E" w14:textId="4A2AFD76" w:rsidR="00845F43" w:rsidRPr="00CE305C" w:rsidRDefault="00845F43" w:rsidP="0044436A">
      <w:pPr>
        <w:spacing w:line="480" w:lineRule="auto"/>
        <w:jc w:val="both"/>
        <w:rPr>
          <w:rFonts w:ascii="Times New Roman" w:hAnsi="Times New Roman" w:cs="Times New Roman"/>
          <w:sz w:val="24"/>
          <w:szCs w:val="24"/>
        </w:rPr>
      </w:pPr>
      <w:r w:rsidRPr="00CE305C">
        <w:rPr>
          <w:rFonts w:ascii="Times New Roman" w:hAnsi="Times New Roman" w:cs="Times New Roman"/>
          <w:sz w:val="24"/>
          <w:szCs w:val="24"/>
        </w:rPr>
        <w:t>Q2</w:t>
      </w:r>
    </w:p>
    <w:p w14:paraId="765E6EDC" w14:textId="3B1C66C0" w:rsidR="00CE305C" w:rsidRPr="00CE305C" w:rsidRDefault="00845F43" w:rsidP="0044436A">
      <w:pPr>
        <w:spacing w:line="480" w:lineRule="auto"/>
        <w:ind w:firstLine="720"/>
        <w:jc w:val="both"/>
        <w:rPr>
          <w:rFonts w:ascii="Times New Roman" w:hAnsi="Times New Roman" w:cs="Times New Roman"/>
          <w:sz w:val="24"/>
          <w:szCs w:val="24"/>
        </w:rPr>
      </w:pPr>
      <w:r w:rsidRPr="00CE305C">
        <w:rPr>
          <w:rFonts w:ascii="Times New Roman" w:hAnsi="Times New Roman" w:cs="Times New Roman"/>
          <w:sz w:val="24"/>
          <w:szCs w:val="24"/>
        </w:rPr>
        <w:t xml:space="preserve">The </w:t>
      </w:r>
      <w:r w:rsidR="00CE305C" w:rsidRPr="00CE305C">
        <w:rPr>
          <w:rFonts w:ascii="Times New Roman" w:hAnsi="Times New Roman" w:cs="Times New Roman"/>
          <w:sz w:val="24"/>
          <w:szCs w:val="24"/>
        </w:rPr>
        <w:t>short-term</w:t>
      </w:r>
      <w:r w:rsidRPr="00CE305C">
        <w:rPr>
          <w:rFonts w:ascii="Times New Roman" w:hAnsi="Times New Roman" w:cs="Times New Roman"/>
          <w:sz w:val="24"/>
          <w:szCs w:val="24"/>
        </w:rPr>
        <w:t xml:space="preserve"> viability or sustainability is a strategy in which the company strives in making </w:t>
      </w:r>
      <w:r w:rsidR="0044436A">
        <w:rPr>
          <w:rFonts w:ascii="Times New Roman" w:hAnsi="Times New Roman" w:cs="Times New Roman"/>
          <w:sz w:val="24"/>
          <w:szCs w:val="24"/>
        </w:rPr>
        <w:t xml:space="preserve">a </w:t>
      </w:r>
      <w:r w:rsidRPr="0044436A">
        <w:rPr>
          <w:rFonts w:ascii="Times New Roman" w:hAnsi="Times New Roman" w:cs="Times New Roman"/>
          <w:noProof/>
          <w:sz w:val="24"/>
          <w:szCs w:val="24"/>
        </w:rPr>
        <w:t>profit</w:t>
      </w:r>
      <w:r w:rsidRPr="00CE305C">
        <w:rPr>
          <w:rFonts w:ascii="Times New Roman" w:hAnsi="Times New Roman" w:cs="Times New Roman"/>
          <w:sz w:val="24"/>
          <w:szCs w:val="24"/>
        </w:rPr>
        <w:t xml:space="preserve"> in </w:t>
      </w:r>
      <w:r w:rsidR="00E44299">
        <w:rPr>
          <w:rFonts w:ascii="Times New Roman" w:hAnsi="Times New Roman" w:cs="Times New Roman"/>
          <w:sz w:val="24"/>
          <w:szCs w:val="24"/>
        </w:rPr>
        <w:t xml:space="preserve">the </w:t>
      </w:r>
      <w:r w:rsidRPr="00E44299">
        <w:rPr>
          <w:rFonts w:ascii="Times New Roman" w:hAnsi="Times New Roman" w:cs="Times New Roman"/>
          <w:noProof/>
          <w:sz w:val="24"/>
          <w:szCs w:val="24"/>
        </w:rPr>
        <w:t>current</w:t>
      </w:r>
      <w:r w:rsidRPr="00CE305C">
        <w:rPr>
          <w:rFonts w:ascii="Times New Roman" w:hAnsi="Times New Roman" w:cs="Times New Roman"/>
          <w:sz w:val="24"/>
          <w:szCs w:val="24"/>
        </w:rPr>
        <w:t xml:space="preserve"> time, without questioning about the impact of the choice to the future profit generation. The long-term sustainability deals with coming up with a profit generation strategy that takes the future profit generation </w:t>
      </w:r>
      <w:r w:rsidRPr="0044436A">
        <w:rPr>
          <w:rFonts w:ascii="Times New Roman" w:hAnsi="Times New Roman" w:cs="Times New Roman"/>
          <w:noProof/>
          <w:sz w:val="24"/>
          <w:szCs w:val="24"/>
        </w:rPr>
        <w:t>in</w:t>
      </w:r>
      <w:r w:rsidR="0044436A">
        <w:rPr>
          <w:rFonts w:ascii="Times New Roman" w:hAnsi="Times New Roman" w:cs="Times New Roman"/>
          <w:noProof/>
          <w:sz w:val="24"/>
          <w:szCs w:val="24"/>
        </w:rPr>
        <w:t>to</w:t>
      </w:r>
      <w:r w:rsidRPr="00CE305C">
        <w:rPr>
          <w:rFonts w:ascii="Times New Roman" w:hAnsi="Times New Roman" w:cs="Times New Roman"/>
          <w:sz w:val="24"/>
          <w:szCs w:val="24"/>
        </w:rPr>
        <w:t xml:space="preserve"> consideration. </w:t>
      </w:r>
      <w:r w:rsidR="00CE305C" w:rsidRPr="00CE305C">
        <w:rPr>
          <w:rFonts w:ascii="Times New Roman" w:hAnsi="Times New Roman" w:cs="Times New Roman"/>
          <w:sz w:val="24"/>
          <w:szCs w:val="24"/>
        </w:rPr>
        <w:t xml:space="preserve">The Ring Pops used short term viability for profit generation, where it concentrated on making profits at the moment the pictures go viral but didn’t take into consideration the long-term viability of the strategy. </w:t>
      </w:r>
    </w:p>
    <w:p w14:paraId="0B551E06" w14:textId="77777777" w:rsidR="00CE305C" w:rsidRDefault="00CE305C" w:rsidP="00CE305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F49F0A7" w14:textId="5E5C05BD" w:rsidR="00CE305C" w:rsidRPr="00CE305C" w:rsidRDefault="00CE305C" w:rsidP="00CE305C">
      <w:pPr>
        <w:spacing w:line="480" w:lineRule="auto"/>
        <w:jc w:val="center"/>
        <w:rPr>
          <w:rFonts w:ascii="Times New Roman" w:hAnsi="Times New Roman" w:cs="Times New Roman"/>
          <w:sz w:val="24"/>
          <w:szCs w:val="24"/>
        </w:rPr>
      </w:pPr>
      <w:r w:rsidRPr="00CE305C">
        <w:rPr>
          <w:rFonts w:ascii="Times New Roman" w:hAnsi="Times New Roman" w:cs="Times New Roman"/>
          <w:sz w:val="24"/>
          <w:szCs w:val="24"/>
        </w:rPr>
        <w:lastRenderedPageBreak/>
        <w:t>Reference</w:t>
      </w:r>
    </w:p>
    <w:p w14:paraId="49116EF4" w14:textId="77777777" w:rsidR="00CE305C" w:rsidRPr="00CE305C" w:rsidRDefault="00CE305C" w:rsidP="00CE305C">
      <w:pPr>
        <w:shd w:val="clear" w:color="auto" w:fill="FFFFFF"/>
        <w:spacing w:line="480" w:lineRule="auto"/>
        <w:ind w:left="720" w:hanging="720"/>
        <w:rPr>
          <w:rFonts w:ascii="Times New Roman" w:eastAsia="Times New Roman" w:hAnsi="Times New Roman" w:cs="Times New Roman"/>
          <w:color w:val="111111"/>
          <w:sz w:val="24"/>
          <w:szCs w:val="24"/>
          <w:lang w:val="fr-FR"/>
        </w:rPr>
      </w:pPr>
      <w:r w:rsidRPr="00CE305C">
        <w:rPr>
          <w:rFonts w:ascii="Times New Roman" w:eastAsia="Times New Roman" w:hAnsi="Times New Roman" w:cs="Times New Roman"/>
          <w:color w:val="111111"/>
          <w:sz w:val="24"/>
          <w:szCs w:val="24"/>
          <w:bdr w:val="none" w:sz="0" w:space="0" w:color="auto" w:frame="1"/>
        </w:rPr>
        <w:t xml:space="preserve">Conner, C. 2014. Marketing Gone Wrong: Is Your Social Media Plan Legal? </w:t>
      </w:r>
      <w:r w:rsidRPr="00CE305C">
        <w:rPr>
          <w:rFonts w:ascii="Times New Roman" w:eastAsia="Times New Roman" w:hAnsi="Times New Roman" w:cs="Times New Roman"/>
          <w:color w:val="111111"/>
          <w:sz w:val="24"/>
          <w:szCs w:val="24"/>
          <w:bdr w:val="none" w:sz="0" w:space="0" w:color="auto" w:frame="1"/>
          <w:lang w:val="fr-FR"/>
        </w:rPr>
        <w:t>Forbes. http://www.forbes.com/sites/cherylsnappconner/2014/12/17/marketing-gone-wrong-is-your-social-media-plan-legal/</w:t>
      </w:r>
    </w:p>
    <w:p w14:paraId="766A0CF7" w14:textId="33691C86" w:rsidR="00CE305C" w:rsidRPr="00CE305C" w:rsidRDefault="00CE305C" w:rsidP="00CE305C">
      <w:pPr>
        <w:spacing w:line="480" w:lineRule="auto"/>
        <w:ind w:left="720" w:hanging="720"/>
        <w:rPr>
          <w:rFonts w:ascii="Times New Roman" w:hAnsi="Times New Roman" w:cs="Times New Roman"/>
          <w:sz w:val="24"/>
          <w:szCs w:val="24"/>
        </w:rPr>
      </w:pPr>
      <w:hyperlink r:id="rId4" w:history="1">
        <w:r w:rsidRPr="00CE305C">
          <w:rPr>
            <w:rStyle w:val="Hyperlink"/>
            <w:rFonts w:ascii="Times New Roman" w:hAnsi="Times New Roman" w:cs="Times New Roman"/>
            <w:sz w:val="24"/>
            <w:szCs w:val="24"/>
          </w:rPr>
          <w:t>https://www.weidert.com/whole_brain_marketing_blog/bid/108524/top-10-most-effective-marketing-strategies</w:t>
        </w:r>
      </w:hyperlink>
    </w:p>
    <w:sectPr w:rsidR="00CE305C" w:rsidRPr="00CE30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MjIysTA2NTYzMbVU0lEKTi0uzszPAykwrAUANHNpUCwAAAA="/>
  </w:docVars>
  <w:rsids>
    <w:rsidRoot w:val="00CB10DA"/>
    <w:rsid w:val="00133A09"/>
    <w:rsid w:val="0044436A"/>
    <w:rsid w:val="00766170"/>
    <w:rsid w:val="00845F43"/>
    <w:rsid w:val="00CB10DA"/>
    <w:rsid w:val="00CE305C"/>
    <w:rsid w:val="00E44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79F00"/>
  <w15:chartTrackingRefBased/>
  <w15:docId w15:val="{73565E29-216D-47D2-9368-E1ACF0D9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30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eidert.com/whole_brain_marketing_blog/bid/108524/top-10-most-effective-marketing-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2</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2019-04-07T14:50:00Z</dcterms:created>
  <dcterms:modified xsi:type="dcterms:W3CDTF">2019-04-07T22:30:00Z</dcterms:modified>
</cp:coreProperties>
</file>